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15"/>
        <w:gridCol w:w="3396"/>
      </w:tblGrid>
      <w:tr w:rsidR="00A466ED" w:rsidRPr="007E3DB3" w14:paraId="74C29D48" w14:textId="77777777" w:rsidTr="00B159F1">
        <w:tc>
          <w:tcPr>
            <w:tcW w:w="4644" w:type="dxa"/>
          </w:tcPr>
          <w:p w14:paraId="2403C74D" w14:textId="77777777" w:rsidR="00A466ED" w:rsidRPr="00A466ED" w:rsidRDefault="00A466ED" w:rsidP="00B159F1">
            <w:pPr>
              <w:spacing w:line="276" w:lineRule="auto"/>
              <w:rPr>
                <w:rFonts w:eastAsia="Calibri" w:cstheme="minorHAnsi"/>
                <w:szCs w:val="26"/>
              </w:rPr>
            </w:pPr>
            <w:r>
              <w:rPr>
                <w:rFonts w:eastAsia="Calibri" w:cstheme="minorHAnsi"/>
                <w:szCs w:val="26"/>
              </w:rPr>
              <w:t xml:space="preserve">                                     </w:t>
            </w:r>
            <w:r w:rsidRPr="007E3DB3">
              <w:rPr>
                <w:rFonts w:eastAsia="Calibri" w:cstheme="minorHAnsi"/>
                <w:noProof/>
                <w:szCs w:val="26"/>
              </w:rPr>
              <w:drawing>
                <wp:inline distT="0" distB="0" distL="0" distR="0" wp14:anchorId="0842B258" wp14:editId="01C08475">
                  <wp:extent cx="624347" cy="612000"/>
                  <wp:effectExtent l="19050" t="0" r="4303" b="0"/>
                  <wp:docPr id="20" name="Εικόνα 1" descr="C:\Users\Admin\Desktop\0497263001343691638589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0497263001343691638589109.jpg"/>
                          <pic:cNvPicPr>
                            <a:picLocks noChangeAspect="1" noChangeArrowheads="1"/>
                          </pic:cNvPicPr>
                        </pic:nvPicPr>
                        <pic:blipFill>
                          <a:blip r:embed="rId4" cstate="print"/>
                          <a:srcRect/>
                          <a:stretch>
                            <a:fillRect/>
                          </a:stretch>
                        </pic:blipFill>
                        <pic:spPr bwMode="auto">
                          <a:xfrm>
                            <a:off x="0" y="0"/>
                            <a:ext cx="624347" cy="612000"/>
                          </a:xfrm>
                          <a:prstGeom prst="rect">
                            <a:avLst/>
                          </a:prstGeom>
                          <a:noFill/>
                          <a:ln w="9525">
                            <a:noFill/>
                            <a:miter lim="800000"/>
                            <a:headEnd/>
                            <a:tailEnd/>
                          </a:ln>
                        </pic:spPr>
                      </pic:pic>
                    </a:graphicData>
                  </a:graphic>
                </wp:inline>
              </w:drawing>
            </w:r>
          </w:p>
          <w:p w14:paraId="40019BB5" w14:textId="77777777" w:rsidR="00A466ED" w:rsidRPr="007E3DB3" w:rsidRDefault="00A466ED" w:rsidP="00B159F1">
            <w:pPr>
              <w:spacing w:line="276" w:lineRule="auto"/>
              <w:jc w:val="center"/>
              <w:rPr>
                <w:rFonts w:eastAsia="Calibri" w:cstheme="minorHAnsi"/>
                <w:szCs w:val="26"/>
              </w:rPr>
            </w:pPr>
            <w:r w:rsidRPr="007E3DB3">
              <w:rPr>
                <w:rFonts w:eastAsia="Calibri" w:cstheme="minorHAnsi"/>
                <w:szCs w:val="26"/>
              </w:rPr>
              <w:t>ΕΛΛΗΝΙΚΗ ΔΗΜΟΚΡΑΤΙΑ</w:t>
            </w:r>
          </w:p>
          <w:p w14:paraId="18BF3437" w14:textId="77777777" w:rsidR="00A466ED" w:rsidRPr="007E3DB3" w:rsidRDefault="00A466ED" w:rsidP="00B159F1">
            <w:pPr>
              <w:spacing w:line="276" w:lineRule="auto"/>
              <w:jc w:val="center"/>
              <w:rPr>
                <w:rFonts w:eastAsia="Calibri" w:cstheme="minorHAnsi"/>
                <w:szCs w:val="26"/>
              </w:rPr>
            </w:pPr>
            <w:r w:rsidRPr="007E3DB3">
              <w:rPr>
                <w:rFonts w:eastAsia="Calibri" w:cstheme="minorHAnsi"/>
                <w:szCs w:val="26"/>
              </w:rPr>
              <w:t>ΥΠΟΥΡΓΕΙΟ ΥΓΕΙΑΣ</w:t>
            </w:r>
          </w:p>
          <w:p w14:paraId="7A42E410" w14:textId="77777777" w:rsidR="00A466ED" w:rsidRPr="007E3DB3" w:rsidRDefault="00A466ED" w:rsidP="00B159F1">
            <w:pPr>
              <w:spacing w:line="276" w:lineRule="auto"/>
              <w:jc w:val="center"/>
              <w:rPr>
                <w:rFonts w:eastAsia="Calibri" w:cstheme="minorHAnsi"/>
                <w:b/>
                <w:szCs w:val="26"/>
              </w:rPr>
            </w:pPr>
            <w:r w:rsidRPr="007E3DB3">
              <w:rPr>
                <w:rFonts w:eastAsia="Calibri" w:cstheme="minorHAnsi"/>
                <w:b/>
                <w:szCs w:val="26"/>
              </w:rPr>
              <w:t>ΠΑΝΕΛΛΗΝΙΟΣ ΣΥΛΛΟΓΟΣ ΕΡΓΟΘΕΡΑΠΕΥΤΩΝ</w:t>
            </w:r>
          </w:p>
        </w:tc>
        <w:tc>
          <w:tcPr>
            <w:tcW w:w="426" w:type="dxa"/>
            <w:vMerge w:val="restart"/>
          </w:tcPr>
          <w:p w14:paraId="733441F4" w14:textId="77777777" w:rsidR="00A466ED" w:rsidRPr="007E3DB3" w:rsidRDefault="00A466ED" w:rsidP="00B159F1">
            <w:pPr>
              <w:spacing w:line="276" w:lineRule="auto"/>
              <w:jc w:val="center"/>
              <w:rPr>
                <w:rFonts w:cstheme="minorHAnsi"/>
                <w:szCs w:val="26"/>
              </w:rPr>
            </w:pPr>
          </w:p>
        </w:tc>
        <w:tc>
          <w:tcPr>
            <w:tcW w:w="3452" w:type="dxa"/>
            <w:vMerge w:val="restart"/>
          </w:tcPr>
          <w:p w14:paraId="36D32F7E" w14:textId="77777777" w:rsidR="00A466ED" w:rsidRPr="007E3DB3" w:rsidRDefault="00A466ED" w:rsidP="00B159F1">
            <w:pPr>
              <w:spacing w:line="276" w:lineRule="auto"/>
              <w:jc w:val="center"/>
              <w:rPr>
                <w:rFonts w:cstheme="minorHAnsi"/>
                <w:szCs w:val="26"/>
                <w:lang w:val="en-US"/>
              </w:rPr>
            </w:pPr>
            <w:r w:rsidRPr="007E3DB3">
              <w:rPr>
                <w:rFonts w:cstheme="minorHAnsi"/>
                <w:noProof/>
                <w:szCs w:val="26"/>
              </w:rPr>
              <w:drawing>
                <wp:inline distT="0" distB="0" distL="0" distR="0" wp14:anchorId="51A62F9B" wp14:editId="6F7D2280">
                  <wp:extent cx="413746" cy="612000"/>
                  <wp:effectExtent l="19050" t="0" r="5354" b="0"/>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746" cy="612000"/>
                          </a:xfrm>
                          <a:prstGeom prst="rect">
                            <a:avLst/>
                          </a:prstGeom>
                          <a:noFill/>
                          <a:ln>
                            <a:noFill/>
                          </a:ln>
                        </pic:spPr>
                      </pic:pic>
                    </a:graphicData>
                  </a:graphic>
                </wp:inline>
              </w:drawing>
            </w:r>
          </w:p>
          <w:p w14:paraId="5ED1C65E" w14:textId="77777777" w:rsidR="00A466ED" w:rsidRPr="007E3DB3" w:rsidRDefault="00A466ED" w:rsidP="00B159F1">
            <w:pPr>
              <w:spacing w:line="276" w:lineRule="auto"/>
              <w:jc w:val="center"/>
              <w:rPr>
                <w:rFonts w:cstheme="minorHAnsi"/>
                <w:szCs w:val="26"/>
                <w:lang w:val="en-US"/>
              </w:rPr>
            </w:pPr>
            <w:r w:rsidRPr="007E3DB3">
              <w:rPr>
                <w:rFonts w:cstheme="minorHAnsi"/>
                <w:szCs w:val="26"/>
                <w:lang w:val="en-US"/>
              </w:rPr>
              <w:t>www.pse.org.gr</w:t>
            </w:r>
          </w:p>
          <w:p w14:paraId="30B3FCEF" w14:textId="77777777" w:rsidR="00A466ED" w:rsidRPr="007E3DB3" w:rsidRDefault="00A466ED" w:rsidP="00B159F1">
            <w:pPr>
              <w:spacing w:line="276" w:lineRule="auto"/>
              <w:rPr>
                <w:rFonts w:eastAsia="Calibri" w:cstheme="minorHAnsi"/>
                <w:szCs w:val="26"/>
                <w:lang w:val="en-US"/>
              </w:rPr>
            </w:pPr>
          </w:p>
          <w:p w14:paraId="03FB2F2D" w14:textId="77777777" w:rsidR="00A466ED" w:rsidRPr="00953E8B" w:rsidRDefault="00A466ED" w:rsidP="00B159F1">
            <w:pPr>
              <w:spacing w:line="276" w:lineRule="auto"/>
              <w:rPr>
                <w:rFonts w:eastAsia="Calibri" w:cstheme="minorHAnsi"/>
                <w:szCs w:val="26"/>
                <w:lang w:val="en-US"/>
              </w:rPr>
            </w:pPr>
            <w:r w:rsidRPr="007E3DB3">
              <w:rPr>
                <w:rFonts w:eastAsia="Calibri" w:cstheme="minorHAnsi"/>
                <w:szCs w:val="26"/>
              </w:rPr>
              <w:t>Ημερομηνία</w:t>
            </w:r>
            <w:r w:rsidRPr="007E3DB3">
              <w:rPr>
                <w:rFonts w:eastAsia="Calibri" w:cstheme="minorHAnsi"/>
                <w:szCs w:val="26"/>
                <w:lang w:val="en-US"/>
              </w:rPr>
              <w:t>:</w:t>
            </w:r>
            <w:r w:rsidRPr="00953E8B">
              <w:rPr>
                <w:rFonts w:eastAsia="Calibri" w:cstheme="minorHAnsi"/>
                <w:szCs w:val="26"/>
                <w:lang w:val="en-US"/>
              </w:rPr>
              <w:t>07</w:t>
            </w:r>
            <w:r w:rsidRPr="007E3DB3">
              <w:rPr>
                <w:rFonts w:eastAsia="Calibri" w:cstheme="minorHAnsi"/>
                <w:szCs w:val="26"/>
                <w:lang w:val="en-US"/>
              </w:rPr>
              <w:t>/0</w:t>
            </w:r>
            <w:r w:rsidRPr="00953E8B">
              <w:rPr>
                <w:rFonts w:eastAsia="Calibri" w:cstheme="minorHAnsi"/>
                <w:szCs w:val="26"/>
                <w:lang w:val="en-US"/>
              </w:rPr>
              <w:t>3</w:t>
            </w:r>
            <w:r w:rsidRPr="007E3DB3">
              <w:rPr>
                <w:rFonts w:eastAsia="Calibri" w:cstheme="minorHAnsi"/>
                <w:szCs w:val="26"/>
                <w:lang w:val="en-US"/>
              </w:rPr>
              <w:t>/202</w:t>
            </w:r>
            <w:r w:rsidRPr="00953E8B">
              <w:rPr>
                <w:rFonts w:eastAsia="Calibri" w:cstheme="minorHAnsi"/>
                <w:szCs w:val="26"/>
                <w:lang w:val="en-US"/>
              </w:rPr>
              <w:t>3</w:t>
            </w:r>
          </w:p>
          <w:p w14:paraId="564D765C" w14:textId="735FEB67" w:rsidR="00A466ED" w:rsidRPr="007E3DB3" w:rsidRDefault="00A466ED" w:rsidP="00B159F1">
            <w:pPr>
              <w:spacing w:line="276" w:lineRule="auto"/>
              <w:rPr>
                <w:rFonts w:cstheme="minorHAnsi"/>
                <w:szCs w:val="26"/>
              </w:rPr>
            </w:pPr>
            <w:r w:rsidRPr="007E3DB3">
              <w:rPr>
                <w:rFonts w:eastAsia="Calibri" w:cstheme="minorHAnsi"/>
                <w:szCs w:val="26"/>
              </w:rPr>
              <w:t xml:space="preserve">Αρ.Πρωτ.: </w:t>
            </w:r>
            <w:r>
              <w:rPr>
                <w:rFonts w:eastAsia="Calibri" w:cstheme="minorHAnsi"/>
                <w:szCs w:val="26"/>
              </w:rPr>
              <w:t>09</w:t>
            </w:r>
            <w:r>
              <w:rPr>
                <w:rFonts w:eastAsia="Calibri" w:cstheme="minorHAnsi"/>
                <w:szCs w:val="26"/>
              </w:rPr>
              <w:t>1</w:t>
            </w:r>
            <w:r w:rsidRPr="007E3DB3">
              <w:rPr>
                <w:rFonts w:eastAsia="Calibri" w:cstheme="minorHAnsi"/>
                <w:szCs w:val="26"/>
              </w:rPr>
              <w:t>/</w:t>
            </w:r>
            <w:r>
              <w:rPr>
                <w:rFonts w:eastAsia="Calibri" w:cstheme="minorHAnsi"/>
                <w:szCs w:val="26"/>
              </w:rPr>
              <w:t>2023</w:t>
            </w:r>
          </w:p>
        </w:tc>
      </w:tr>
      <w:tr w:rsidR="00A466ED" w:rsidRPr="007E3DB3" w14:paraId="7FCD765C" w14:textId="77777777" w:rsidTr="00B159F1">
        <w:tc>
          <w:tcPr>
            <w:tcW w:w="4644" w:type="dxa"/>
          </w:tcPr>
          <w:p w14:paraId="6918C8A4" w14:textId="77777777" w:rsidR="00A466ED" w:rsidRPr="007E3DB3" w:rsidRDefault="00A466ED" w:rsidP="00B159F1">
            <w:pPr>
              <w:tabs>
                <w:tab w:val="left" w:pos="1418"/>
              </w:tabs>
              <w:spacing w:line="276" w:lineRule="auto"/>
              <w:rPr>
                <w:rFonts w:eastAsia="Calibri" w:cstheme="minorHAnsi"/>
                <w:noProof/>
                <w:szCs w:val="26"/>
              </w:rPr>
            </w:pPr>
            <w:r w:rsidRPr="007E3DB3">
              <w:rPr>
                <w:rFonts w:eastAsia="Calibri" w:cstheme="minorHAnsi"/>
                <w:noProof/>
                <w:szCs w:val="26"/>
              </w:rPr>
              <w:t>Ταχ. Δ/νση</w:t>
            </w:r>
            <w:r w:rsidRPr="007E3DB3">
              <w:rPr>
                <w:rFonts w:eastAsia="Calibri" w:cstheme="minorHAnsi"/>
                <w:noProof/>
                <w:szCs w:val="26"/>
              </w:rPr>
              <w:tab/>
              <w:t>:  Γαβριηλίδου 8, Αθήνα</w:t>
            </w:r>
          </w:p>
          <w:p w14:paraId="76D63496" w14:textId="77777777" w:rsidR="00A466ED" w:rsidRPr="007E3DB3" w:rsidRDefault="00A466ED" w:rsidP="00B159F1">
            <w:pPr>
              <w:tabs>
                <w:tab w:val="left" w:pos="1418"/>
              </w:tabs>
              <w:spacing w:line="276" w:lineRule="auto"/>
              <w:rPr>
                <w:rFonts w:eastAsia="Calibri" w:cstheme="minorHAnsi"/>
                <w:noProof/>
                <w:szCs w:val="26"/>
              </w:rPr>
            </w:pPr>
            <w:r w:rsidRPr="007E3DB3">
              <w:rPr>
                <w:rFonts w:eastAsia="Calibri" w:cstheme="minorHAnsi"/>
                <w:noProof/>
                <w:szCs w:val="26"/>
              </w:rPr>
              <w:t>Τ.Κ.</w:t>
            </w:r>
            <w:r w:rsidRPr="007E3DB3">
              <w:rPr>
                <w:rFonts w:eastAsia="Calibri" w:cstheme="minorHAnsi"/>
                <w:noProof/>
                <w:szCs w:val="26"/>
              </w:rPr>
              <w:tab/>
              <w:t>:  11141</w:t>
            </w:r>
          </w:p>
          <w:p w14:paraId="12AC45BF" w14:textId="77777777" w:rsidR="00A466ED" w:rsidRPr="007E3DB3" w:rsidRDefault="00A466ED" w:rsidP="00B159F1">
            <w:pPr>
              <w:tabs>
                <w:tab w:val="left" w:pos="1418"/>
              </w:tabs>
              <w:spacing w:line="276" w:lineRule="auto"/>
              <w:rPr>
                <w:rFonts w:eastAsia="Calibri" w:cstheme="minorHAnsi"/>
                <w:noProof/>
                <w:szCs w:val="26"/>
                <w:lang w:val="en-US"/>
              </w:rPr>
            </w:pPr>
            <w:r w:rsidRPr="007E3DB3">
              <w:rPr>
                <w:rFonts w:eastAsia="Calibri" w:cstheme="minorHAnsi"/>
                <w:noProof/>
                <w:szCs w:val="26"/>
              </w:rPr>
              <w:t>Τηλ</w:t>
            </w:r>
            <w:r w:rsidRPr="007E3DB3">
              <w:rPr>
                <w:rFonts w:eastAsia="Calibri" w:cstheme="minorHAnsi"/>
                <w:noProof/>
                <w:szCs w:val="26"/>
                <w:lang w:val="en-US"/>
              </w:rPr>
              <w:t>./Fax</w:t>
            </w:r>
            <w:r w:rsidRPr="007E3DB3">
              <w:rPr>
                <w:rFonts w:eastAsia="Calibri" w:cstheme="minorHAnsi"/>
                <w:noProof/>
                <w:szCs w:val="26"/>
                <w:lang w:val="en-US"/>
              </w:rPr>
              <w:tab/>
              <w:t>:  2103228979</w:t>
            </w:r>
          </w:p>
          <w:p w14:paraId="75FC6F8C" w14:textId="77777777" w:rsidR="00A466ED" w:rsidRPr="007E3DB3" w:rsidRDefault="00A466ED" w:rsidP="00B159F1">
            <w:pPr>
              <w:tabs>
                <w:tab w:val="left" w:pos="1418"/>
              </w:tabs>
              <w:spacing w:line="276" w:lineRule="auto"/>
              <w:rPr>
                <w:rFonts w:cstheme="minorHAnsi"/>
                <w:szCs w:val="26"/>
                <w:lang w:val="en-US"/>
              </w:rPr>
            </w:pPr>
            <w:r w:rsidRPr="007E3DB3">
              <w:rPr>
                <w:rFonts w:eastAsia="Calibri" w:cstheme="minorHAnsi"/>
                <w:noProof/>
                <w:szCs w:val="26"/>
                <w:lang w:val="en-US"/>
              </w:rPr>
              <w:t>e-mail</w:t>
            </w:r>
            <w:r w:rsidRPr="007E3DB3">
              <w:rPr>
                <w:rFonts w:eastAsia="Calibri" w:cstheme="minorHAnsi"/>
                <w:noProof/>
                <w:szCs w:val="26"/>
                <w:lang w:val="en-US"/>
              </w:rPr>
              <w:tab/>
              <w:t>:  mail@pse.org.gr</w:t>
            </w:r>
          </w:p>
        </w:tc>
        <w:tc>
          <w:tcPr>
            <w:tcW w:w="426" w:type="dxa"/>
            <w:vMerge/>
          </w:tcPr>
          <w:p w14:paraId="705052C8" w14:textId="77777777" w:rsidR="00A466ED" w:rsidRPr="007E3DB3" w:rsidRDefault="00A466ED" w:rsidP="00B159F1">
            <w:pPr>
              <w:spacing w:line="276" w:lineRule="auto"/>
              <w:rPr>
                <w:rFonts w:cstheme="minorHAnsi"/>
                <w:szCs w:val="26"/>
                <w:lang w:val="en-US"/>
              </w:rPr>
            </w:pPr>
          </w:p>
        </w:tc>
        <w:tc>
          <w:tcPr>
            <w:tcW w:w="3452" w:type="dxa"/>
            <w:vMerge/>
          </w:tcPr>
          <w:p w14:paraId="5484A57C" w14:textId="77777777" w:rsidR="00A466ED" w:rsidRPr="007E3DB3" w:rsidRDefault="00A466ED" w:rsidP="00B159F1">
            <w:pPr>
              <w:spacing w:line="276" w:lineRule="auto"/>
              <w:rPr>
                <w:rFonts w:cstheme="minorHAnsi"/>
                <w:szCs w:val="26"/>
                <w:lang w:val="en-US"/>
              </w:rPr>
            </w:pPr>
          </w:p>
        </w:tc>
      </w:tr>
    </w:tbl>
    <w:p w14:paraId="324EEEDA" w14:textId="77777777" w:rsidR="00A466ED" w:rsidRPr="00A466ED" w:rsidRDefault="00A466ED" w:rsidP="00A466ED">
      <w:pPr>
        <w:rPr>
          <w:b/>
          <w:bCs/>
          <w:sz w:val="28"/>
          <w:szCs w:val="28"/>
          <w:lang w:val="en-US"/>
        </w:rPr>
      </w:pPr>
    </w:p>
    <w:p w14:paraId="5B202ED9" w14:textId="77777777" w:rsidR="00A466ED" w:rsidRPr="00A466ED" w:rsidRDefault="00A466ED" w:rsidP="000E63DC">
      <w:pPr>
        <w:jc w:val="center"/>
        <w:rPr>
          <w:b/>
          <w:bCs/>
          <w:sz w:val="28"/>
          <w:szCs w:val="28"/>
          <w:lang w:val="en-US"/>
        </w:rPr>
      </w:pPr>
    </w:p>
    <w:p w14:paraId="42961027" w14:textId="2B363F1E" w:rsidR="000E63DC" w:rsidRPr="00323F97" w:rsidRDefault="00323F97" w:rsidP="000E63DC">
      <w:pPr>
        <w:jc w:val="center"/>
        <w:rPr>
          <w:b/>
          <w:bCs/>
          <w:sz w:val="28"/>
          <w:szCs w:val="28"/>
        </w:rPr>
      </w:pPr>
      <w:r>
        <w:rPr>
          <w:b/>
          <w:bCs/>
          <w:sz w:val="28"/>
          <w:szCs w:val="28"/>
        </w:rPr>
        <w:t>ΔΕΛΤΙΟ ΤΥΠΟΥ</w:t>
      </w:r>
    </w:p>
    <w:p w14:paraId="3A644B30" w14:textId="77777777" w:rsidR="000E63DC" w:rsidRDefault="000E63DC" w:rsidP="000E63DC">
      <w:pPr>
        <w:jc w:val="center"/>
        <w:rPr>
          <w:b/>
          <w:bCs/>
          <w:i/>
          <w:iCs/>
        </w:rPr>
      </w:pPr>
    </w:p>
    <w:p w14:paraId="733A5644" w14:textId="49B8BB96" w:rsidR="00D529E4" w:rsidRPr="00323F97" w:rsidRDefault="000E63DC" w:rsidP="000E63DC">
      <w:pPr>
        <w:jc w:val="center"/>
        <w:rPr>
          <w:b/>
          <w:bCs/>
          <w:i/>
          <w:iCs/>
          <w:sz w:val="24"/>
          <w:szCs w:val="24"/>
        </w:rPr>
      </w:pPr>
      <w:r w:rsidRPr="00323F97">
        <w:rPr>
          <w:b/>
          <w:bCs/>
          <w:i/>
          <w:iCs/>
          <w:sz w:val="24"/>
          <w:szCs w:val="24"/>
        </w:rPr>
        <w:t>Οι εικόνες ντροπής στον Ωρωπό αποδεικνύουν τις ελλείψεις σε υποδομές και εξ</w:t>
      </w:r>
      <w:r w:rsidR="008929FD">
        <w:rPr>
          <w:b/>
          <w:bCs/>
          <w:i/>
          <w:iCs/>
          <w:sz w:val="24"/>
          <w:szCs w:val="24"/>
        </w:rPr>
        <w:t>ε</w:t>
      </w:r>
      <w:r w:rsidRPr="00323F97">
        <w:rPr>
          <w:b/>
          <w:bCs/>
          <w:i/>
          <w:iCs/>
          <w:sz w:val="24"/>
          <w:szCs w:val="24"/>
        </w:rPr>
        <w:t>ιδικευμένο προσωπικό</w:t>
      </w:r>
    </w:p>
    <w:p w14:paraId="65816E19" w14:textId="487D6027" w:rsidR="00323F97" w:rsidRPr="00323F97" w:rsidRDefault="00323F97" w:rsidP="000E63DC">
      <w:pPr>
        <w:jc w:val="center"/>
        <w:rPr>
          <w:b/>
          <w:bCs/>
          <w:i/>
          <w:iCs/>
          <w:sz w:val="24"/>
          <w:szCs w:val="24"/>
        </w:rPr>
      </w:pPr>
      <w:r w:rsidRPr="00323F97">
        <w:rPr>
          <w:b/>
          <w:bCs/>
          <w:i/>
          <w:iCs/>
          <w:sz w:val="24"/>
          <w:szCs w:val="24"/>
        </w:rPr>
        <w:t xml:space="preserve">Δημόσια Υγεία και </w:t>
      </w:r>
      <w:r>
        <w:rPr>
          <w:b/>
          <w:bCs/>
          <w:i/>
          <w:iCs/>
          <w:sz w:val="24"/>
          <w:szCs w:val="24"/>
        </w:rPr>
        <w:t xml:space="preserve">ιδιωτικό </w:t>
      </w:r>
      <w:r w:rsidRPr="00323F97">
        <w:rPr>
          <w:b/>
          <w:bCs/>
          <w:i/>
          <w:iCs/>
          <w:sz w:val="24"/>
          <w:szCs w:val="24"/>
        </w:rPr>
        <w:t>κέρδος είναι έννοιες ασύμβατες</w:t>
      </w:r>
    </w:p>
    <w:p w14:paraId="50372C94" w14:textId="77777777" w:rsidR="000E63DC" w:rsidRDefault="000E63DC" w:rsidP="00D529E4">
      <w:pPr>
        <w:jc w:val="both"/>
      </w:pPr>
    </w:p>
    <w:p w14:paraId="3866D86F" w14:textId="77777777" w:rsidR="000E63DC" w:rsidRDefault="000E63DC" w:rsidP="00D529E4">
      <w:pPr>
        <w:jc w:val="both"/>
      </w:pPr>
    </w:p>
    <w:p w14:paraId="16FF17EE" w14:textId="79DE3A4F" w:rsidR="00D529E4" w:rsidRDefault="00323F97" w:rsidP="00D529E4">
      <w:pPr>
        <w:jc w:val="both"/>
      </w:pPr>
      <w:r>
        <w:t xml:space="preserve">Ο Πανελλήνιος Σύλλογος Εργοθεραπευτών, δηλώνει τον αποτροπιασμό του για </w:t>
      </w:r>
      <w:r w:rsidR="00D529E4">
        <w:t>τις σκηνές κακοποίησης πολίτη στη</w:t>
      </w:r>
      <w:r w:rsidR="000E63DC">
        <w:t>ν</w:t>
      </w:r>
      <w:r w:rsidR="00D529E4">
        <w:t xml:space="preserve"> </w:t>
      </w:r>
      <w:r>
        <w:t>Αττική</w:t>
      </w:r>
      <w:r w:rsidR="00D529E4">
        <w:t>, από τα «προστρέχοντα για βοήθεια» όργανα του Δήμου Ωρωπού.</w:t>
      </w:r>
    </w:p>
    <w:p w14:paraId="301D12C1" w14:textId="0BEA971C" w:rsidR="00D529E4" w:rsidRDefault="00D529E4" w:rsidP="00D529E4">
      <w:pPr>
        <w:jc w:val="both"/>
      </w:pPr>
      <w:r>
        <w:t>Η απαράδεκτη ενέργεια των υπε</w:t>
      </w:r>
      <w:r w:rsidR="00323F97">
        <w:t>υ</w:t>
      </w:r>
      <w:r>
        <w:t>θ</w:t>
      </w:r>
      <w:r w:rsidR="00323F97">
        <w:t>ύ</w:t>
      </w:r>
      <w:r>
        <w:t>νων ασθενοφόρου</w:t>
      </w:r>
      <w:r w:rsidR="00323F97">
        <w:t>,</w:t>
      </w:r>
      <w:r>
        <w:t xml:space="preserve"> που έστειλε ο Δήμος</w:t>
      </w:r>
      <w:r w:rsidR="00323F97">
        <w:t>,</w:t>
      </w:r>
      <w:r>
        <w:t xml:space="preserve"> αναδεικνύει για μια ακόμη φορά το «απάνθρωπο» πρόσωπο των υπηρεσιών κοινωνικής προστασίας στη χώρα μας, την αδιαφορία απέναντι στις αξίες της ανθρώπινης ύπαρξης, την άκριτη και ανοργάνωτη διαχείριση περιστατικών κοινωνικής ευθύνης</w:t>
      </w:r>
      <w:r w:rsidR="002651A3">
        <w:t xml:space="preserve"> </w:t>
      </w:r>
      <w:r>
        <w:t xml:space="preserve">και την απαξίωση της υποχρέωσης των δημόσιων υπηρεσιών </w:t>
      </w:r>
      <w:r w:rsidR="002651A3">
        <w:t>να παρέχουν ποιοτικές υπηρεσίες υγείας και προστασίας στους πολίτες.</w:t>
      </w:r>
    </w:p>
    <w:p w14:paraId="67277F57" w14:textId="49618B09" w:rsidR="002651A3" w:rsidRDefault="002651A3" w:rsidP="00D529E4">
      <w:pPr>
        <w:jc w:val="both"/>
      </w:pPr>
      <w:r>
        <w:t xml:space="preserve">Ένας Δήμος που για να διαθέτει ασθενοφόρα στηρίζεται στην ιδιωτική πρωτοβουλία, που  για να έχει προσωπικό αναγκάζεται να προστρέχει σε ιδιώτες χωρίς καμία προδιαγραφή ή έλεγχο, που για να αντιμετωπίσει την ανάγκη ενός πολίτη του δεν διαθέτει το σωστά καταρτισμένο προσωπικό και την αρμόδια υπηρεσία.  Ένας Δήμος κοινωνικά ανάλγητος – επικίνδυνος!!!  </w:t>
      </w:r>
    </w:p>
    <w:p w14:paraId="3E1FB2A2" w14:textId="0CBDE6A6" w:rsidR="002651A3" w:rsidRDefault="002651A3" w:rsidP="00D529E4">
      <w:pPr>
        <w:jc w:val="both"/>
      </w:pPr>
      <w:r>
        <w:t>Ο ΠΣΕ εκπροσωπώντας ένα</w:t>
      </w:r>
      <w:r w:rsidR="00B81C36">
        <w:t>ν</w:t>
      </w:r>
      <w:r>
        <w:t xml:space="preserve"> κλάδο Υγείας που ασχολείται με την ανάπτυξη συνθηκών «ευ ζε</w:t>
      </w:r>
      <w:r w:rsidR="008929FD">
        <w:t>ι</w:t>
      </w:r>
      <w:r>
        <w:t>ν» για κάθε πολίτη, για κάθε άνθρωπο</w:t>
      </w:r>
      <w:r w:rsidR="008929FD">
        <w:t>,</w:t>
      </w:r>
      <w:r>
        <w:t xml:space="preserve"> καταγγέλλει κάθε πρακτική αδιαφορίας, κακού προγραμματισμού και οργάνωσης, ελλείψεων </w:t>
      </w:r>
      <w:r w:rsidR="00C96CA2">
        <w:t xml:space="preserve">σε υποδομές και προσωπικό, άγνοιας και παράδοσης των δημόσιων αγαθών στην διάθεση ή το συμφέρον του ιδιωτικού κεφαλαίου. </w:t>
      </w:r>
    </w:p>
    <w:p w14:paraId="786B9492" w14:textId="41D6BDB0" w:rsidR="00C96CA2" w:rsidRDefault="00C96CA2" w:rsidP="00D529E4">
      <w:pPr>
        <w:jc w:val="both"/>
      </w:pPr>
      <w:r>
        <w:lastRenderedPageBreak/>
        <w:t>Η Δημόσια Υγεία, η Ασφάλεια των πολιτών, η υποστήριξη της ανθρώπινης ύπαρξης και αξιοπρέπειας αποτελούν βασικές υποχρεώσεις κάθε μορφής δημόσιας δομής μακριά από έννοιες κόστους</w:t>
      </w:r>
      <w:r w:rsidR="00323F97">
        <w:t xml:space="preserve"> και</w:t>
      </w:r>
      <w:r>
        <w:t xml:space="preserve"> κέρδους</w:t>
      </w:r>
      <w:r w:rsidR="00323F97">
        <w:t>.</w:t>
      </w:r>
    </w:p>
    <w:p w14:paraId="6637D8BC" w14:textId="07828F4C" w:rsidR="00A466ED" w:rsidRDefault="00A466ED" w:rsidP="00D529E4">
      <w:pPr>
        <w:jc w:val="both"/>
      </w:pPr>
    </w:p>
    <w:p w14:paraId="566355D8" w14:textId="77777777" w:rsidR="00A466ED" w:rsidRPr="00953E8B" w:rsidRDefault="00A466ED" w:rsidP="00A466ED">
      <w:pPr>
        <w:spacing w:line="360" w:lineRule="auto"/>
        <w:jc w:val="both"/>
        <w:rPr>
          <w:rFonts w:ascii="Calibri" w:hAnsi="Calibri" w:cs="Calibri"/>
          <w:sz w:val="26"/>
          <w:szCs w:val="26"/>
        </w:rPr>
      </w:pPr>
      <w:r w:rsidRPr="00953E8B">
        <w:rPr>
          <w:rFonts w:ascii="Calibri" w:hAnsi="Calibri" w:cs="Calibri"/>
          <w:sz w:val="26"/>
          <w:szCs w:val="26"/>
        </w:rPr>
        <w:t>Με εκτίμηση</w:t>
      </w:r>
    </w:p>
    <w:p w14:paraId="3BE11437" w14:textId="77777777" w:rsidR="00A466ED" w:rsidRPr="00953E8B" w:rsidRDefault="00A466ED" w:rsidP="00A466ED">
      <w:pPr>
        <w:spacing w:line="360" w:lineRule="auto"/>
        <w:jc w:val="both"/>
        <w:rPr>
          <w:sz w:val="26"/>
          <w:szCs w:val="2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2760"/>
        <w:gridCol w:w="2563"/>
      </w:tblGrid>
      <w:tr w:rsidR="00A466ED" w:rsidRPr="0085626B" w14:paraId="51E6A675" w14:textId="77777777" w:rsidTr="00B159F1">
        <w:trPr>
          <w:jc w:val="center"/>
        </w:trPr>
        <w:tc>
          <w:tcPr>
            <w:tcW w:w="2983" w:type="dxa"/>
          </w:tcPr>
          <w:p w14:paraId="44D1462A" w14:textId="77777777" w:rsidR="00A466ED" w:rsidRPr="007E3DB3" w:rsidRDefault="00A466ED" w:rsidP="00B159F1">
            <w:pPr>
              <w:spacing w:line="276" w:lineRule="auto"/>
              <w:jc w:val="center"/>
              <w:rPr>
                <w:rFonts w:cstheme="minorHAnsi"/>
                <w:szCs w:val="26"/>
              </w:rPr>
            </w:pPr>
            <w:r w:rsidRPr="007E3DB3">
              <w:rPr>
                <w:rFonts w:cstheme="minorHAnsi"/>
                <w:szCs w:val="26"/>
              </w:rPr>
              <w:t>Η Πρόεδρος</w:t>
            </w:r>
          </w:p>
          <w:p w14:paraId="2B7D9E56" w14:textId="77777777" w:rsidR="00A466ED" w:rsidRPr="007E3DB3" w:rsidRDefault="00A466ED" w:rsidP="00B159F1">
            <w:pPr>
              <w:spacing w:line="276" w:lineRule="auto"/>
              <w:jc w:val="center"/>
              <w:rPr>
                <w:rFonts w:cstheme="minorHAnsi"/>
                <w:szCs w:val="26"/>
              </w:rPr>
            </w:pPr>
          </w:p>
        </w:tc>
        <w:tc>
          <w:tcPr>
            <w:tcW w:w="2760" w:type="dxa"/>
            <w:vMerge w:val="restart"/>
          </w:tcPr>
          <w:p w14:paraId="0D30245C" w14:textId="77777777" w:rsidR="00A466ED" w:rsidRPr="007E3DB3" w:rsidRDefault="00A466ED" w:rsidP="00B159F1">
            <w:pPr>
              <w:spacing w:line="276" w:lineRule="auto"/>
              <w:rPr>
                <w:rFonts w:cstheme="minorHAnsi"/>
                <w:szCs w:val="26"/>
              </w:rPr>
            </w:pPr>
          </w:p>
        </w:tc>
        <w:tc>
          <w:tcPr>
            <w:tcW w:w="2563" w:type="dxa"/>
          </w:tcPr>
          <w:p w14:paraId="0AEF8C1B" w14:textId="77777777" w:rsidR="00A466ED" w:rsidRPr="007E3DB3" w:rsidRDefault="00A466ED" w:rsidP="00B159F1">
            <w:pPr>
              <w:spacing w:before="69" w:after="120" w:line="276" w:lineRule="auto"/>
              <w:jc w:val="center"/>
              <w:rPr>
                <w:rFonts w:cstheme="minorHAnsi"/>
                <w:szCs w:val="26"/>
              </w:rPr>
            </w:pPr>
            <w:r w:rsidRPr="007E3DB3">
              <w:rPr>
                <w:rFonts w:cstheme="minorHAnsi"/>
                <w:szCs w:val="26"/>
              </w:rPr>
              <w:t>Ο Γενικός Γραμματέας</w:t>
            </w:r>
          </w:p>
          <w:p w14:paraId="22DEA181" w14:textId="77777777" w:rsidR="00A466ED" w:rsidRPr="007E3DB3" w:rsidRDefault="00A466ED" w:rsidP="00B159F1">
            <w:pPr>
              <w:spacing w:before="69" w:after="120" w:line="276" w:lineRule="auto"/>
              <w:jc w:val="center"/>
              <w:rPr>
                <w:rFonts w:cstheme="minorHAnsi"/>
                <w:szCs w:val="26"/>
              </w:rPr>
            </w:pPr>
          </w:p>
        </w:tc>
      </w:tr>
      <w:tr w:rsidR="00A466ED" w:rsidRPr="0085626B" w14:paraId="2D4104D3" w14:textId="77777777" w:rsidTr="00B159F1">
        <w:trPr>
          <w:jc w:val="center"/>
        </w:trPr>
        <w:tc>
          <w:tcPr>
            <w:tcW w:w="2983" w:type="dxa"/>
            <w:vAlign w:val="center"/>
          </w:tcPr>
          <w:p w14:paraId="188CB31E" w14:textId="77777777" w:rsidR="00A466ED" w:rsidRPr="007E3DB3" w:rsidRDefault="00A466ED" w:rsidP="00B159F1">
            <w:pPr>
              <w:spacing w:line="276" w:lineRule="auto"/>
              <w:jc w:val="center"/>
              <w:rPr>
                <w:rFonts w:cstheme="minorHAnsi"/>
                <w:szCs w:val="26"/>
              </w:rPr>
            </w:pPr>
            <w:r w:rsidRPr="007E3DB3">
              <w:rPr>
                <w:rFonts w:eastAsia="Calibri" w:cstheme="minorHAnsi"/>
                <w:szCs w:val="26"/>
              </w:rPr>
              <w:t>Κυριακή  Κεραμιώτου</w:t>
            </w:r>
          </w:p>
        </w:tc>
        <w:tc>
          <w:tcPr>
            <w:tcW w:w="2760" w:type="dxa"/>
            <w:vMerge/>
          </w:tcPr>
          <w:p w14:paraId="68C04CDA" w14:textId="77777777" w:rsidR="00A466ED" w:rsidRPr="007E3DB3" w:rsidRDefault="00A466ED" w:rsidP="00B159F1">
            <w:pPr>
              <w:spacing w:line="276" w:lineRule="auto"/>
              <w:rPr>
                <w:rFonts w:cstheme="minorHAnsi"/>
                <w:noProof/>
                <w:szCs w:val="26"/>
              </w:rPr>
            </w:pPr>
          </w:p>
        </w:tc>
        <w:tc>
          <w:tcPr>
            <w:tcW w:w="2563" w:type="dxa"/>
            <w:vAlign w:val="center"/>
          </w:tcPr>
          <w:p w14:paraId="345147EC" w14:textId="77777777" w:rsidR="00A466ED" w:rsidRPr="007E3DB3" w:rsidRDefault="00A466ED" w:rsidP="00B159F1">
            <w:pPr>
              <w:spacing w:before="69" w:after="120" w:line="276" w:lineRule="auto"/>
              <w:jc w:val="center"/>
              <w:rPr>
                <w:rFonts w:cstheme="minorHAnsi"/>
                <w:szCs w:val="26"/>
              </w:rPr>
            </w:pPr>
            <w:r w:rsidRPr="007E3DB3">
              <w:rPr>
                <w:rFonts w:eastAsia="Calibri" w:cstheme="minorHAnsi"/>
                <w:szCs w:val="26"/>
              </w:rPr>
              <w:t>Παναγιώτης Μπούρος</w:t>
            </w:r>
          </w:p>
        </w:tc>
      </w:tr>
    </w:tbl>
    <w:p w14:paraId="36C018C6" w14:textId="77777777" w:rsidR="00A466ED" w:rsidRDefault="00A466ED" w:rsidP="00D529E4">
      <w:pPr>
        <w:jc w:val="both"/>
      </w:pPr>
    </w:p>
    <w:sectPr w:rsidR="00A466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3F"/>
    <w:rsid w:val="000E63DC"/>
    <w:rsid w:val="002651A3"/>
    <w:rsid w:val="00323F97"/>
    <w:rsid w:val="008929FD"/>
    <w:rsid w:val="00A466ED"/>
    <w:rsid w:val="00B81C36"/>
    <w:rsid w:val="00C96CA2"/>
    <w:rsid w:val="00D529E4"/>
    <w:rsid w:val="00E85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300C"/>
  <w15:chartTrackingRefBased/>
  <w15:docId w15:val="{4B6DEE46-9C8B-4210-AB50-FA0622B8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6ED"/>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300</Words>
  <Characters>1711</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ΒΕΛΙΚΟΣ</dc:creator>
  <cp:keywords/>
  <dc:description/>
  <cp:lastModifiedBy>ellinwn ergotherapeytwn</cp:lastModifiedBy>
  <cp:revision>5</cp:revision>
  <dcterms:created xsi:type="dcterms:W3CDTF">2023-03-07T10:14:00Z</dcterms:created>
  <dcterms:modified xsi:type="dcterms:W3CDTF">2023-03-07T12:44:00Z</dcterms:modified>
</cp:coreProperties>
</file>